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6E97">
      <w:pPr>
        <w:pStyle w:val="naslov"/>
      </w:pPr>
      <w:r>
        <w:rPr>
          <w:rStyle w:val="zadanifontodlomka0"/>
        </w:rPr>
        <w:t>OBRAZAC PRIJEDLOGA PLANA ZAKONODAVNIH AKTIVNOSTI</w:t>
      </w:r>
      <w:r>
        <w:t xml:space="preserve"> </w:t>
      </w:r>
    </w:p>
    <w:p w:rsidR="00000000" w:rsidRDefault="00A76E97">
      <w:pPr>
        <w:pStyle w:val="naslov"/>
      </w:pPr>
      <w:r>
        <w:rPr>
          <w:rStyle w:val="zadanifontodlomka0"/>
        </w:rPr>
        <w:t>ZA 2020. GODINU</w:t>
      </w:r>
      <w:r>
        <w:t xml:space="preserve"> </w:t>
      </w:r>
    </w:p>
    <w:p w:rsidR="00000000" w:rsidRDefault="00A76E97">
      <w:pPr>
        <w:pStyle w:val="normal0"/>
        <w:spacing w:after="0"/>
      </w:pPr>
      <w:r>
        <w:rPr>
          <w:rStyle w:val="000000"/>
        </w:rPr>
        <w:t> </w:t>
      </w:r>
      <w:r>
        <w:t xml:space="preserve"> </w:t>
      </w:r>
    </w:p>
    <w:p w:rsidR="00000000" w:rsidRDefault="00A76E97">
      <w:pPr>
        <w:pStyle w:val="Naslov1"/>
        <w:spacing w:before="0" w:after="0" w:afterAutospacing="0"/>
        <w:jc w:val="center"/>
        <w:rPr>
          <w:rFonts w:ascii="Calibri Light" w:eastAsia="Times New Roman" w:hAnsi="Calibri Light" w:cs="Calibri Light"/>
          <w:sz w:val="32"/>
          <w:szCs w:val="32"/>
        </w:rPr>
      </w:pPr>
      <w:r>
        <w:rPr>
          <w:rStyle w:val="zadanifontodlomka-000001"/>
          <w:rFonts w:eastAsia="Times New Roman"/>
          <w:b w:val="0"/>
          <w:bCs w:val="0"/>
        </w:rPr>
        <w:t>PRIJEDLOG PLANA ZAKONODAVNIH AKTIVNOSTI MINISTARSTVA ZDRAVSTVA ZA 2020. GODINU</w:t>
      </w:r>
      <w:r>
        <w:rPr>
          <w:rFonts w:ascii="Calibri Light" w:eastAsia="Times New Roman" w:hAnsi="Calibri Light" w:cs="Calibri Light"/>
          <w:sz w:val="32"/>
          <w:szCs w:val="3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140"/>
        <w:gridCol w:w="4470"/>
        <w:gridCol w:w="2550"/>
      </w:tblGrid>
      <w:tr w:rsidR="00000000"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zadanifontodlomka-000005"/>
              </w:rPr>
              <w:t>Stručni nositelj:</w:t>
            </w:r>
            <w:r>
              <w:t xml:space="preserve"> 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zadanifontodlomka-000005"/>
              </w:rPr>
              <w:t>Ministarstvo zdravstva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zadanifontodlomka-000005"/>
              </w:rPr>
              <w:t>Redni broj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zadanifontodlomka-000005"/>
              </w:rPr>
              <w:t>Naziv nacrta prijedloga zakona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zadanifontodlomka-000005"/>
              </w:rPr>
              <w:t>Upućivanje u proceduru Vlade Republike Hrvatske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zadanifontodlomka-000005"/>
              </w:rPr>
              <w:t>1.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10"/>
            </w:pPr>
            <w:r>
              <w:rPr>
                <w:rStyle w:val="zadanifontodlomka-000005"/>
              </w:rPr>
              <w:t>Zakon o izmjenama i dopunama Zakona o djelatnostima u zdravstvu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11"/>
            </w:pPr>
            <w:r>
              <w:rPr>
                <w:rStyle w:val="zadanifontodlomka-000005"/>
              </w:rPr>
              <w:t>I. tromjesečje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zadanifontodlomka-000005"/>
              </w:rPr>
              <w:t>2.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10"/>
            </w:pPr>
            <w:r>
              <w:rPr>
                <w:rStyle w:val="zadanifontodlomka-000005"/>
              </w:rPr>
              <w:t>Zakon o izmjenama i dopunama Zakona o medicinsko-biokemijskoj djelatnosti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11"/>
            </w:pPr>
            <w:r>
              <w:rPr>
                <w:rStyle w:val="zadanifontodlomka-000005"/>
              </w:rPr>
              <w:t>I. tromjesečje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zadanifontodlomka-000005"/>
              </w:rPr>
              <w:t>3.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10"/>
            </w:pPr>
            <w:r>
              <w:rPr>
                <w:rStyle w:val="zadanifontodlomka-000005"/>
              </w:rPr>
              <w:t>Zakon o izmjenama i dopunama Zakona o dentalnoj medicini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11"/>
            </w:pPr>
            <w:r>
              <w:rPr>
                <w:rStyle w:val="zadanifontodlomka-000005"/>
              </w:rPr>
              <w:t>I. tromjesečje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zadanifontodlomka-000005"/>
              </w:rPr>
              <w:t>4.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10"/>
            </w:pPr>
            <w:r>
              <w:rPr>
                <w:rStyle w:val="zadanifontodlomka-000005"/>
              </w:rPr>
              <w:t>Zakon o izmjenama Zakona o zaštiti od buke (EU)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11"/>
            </w:pPr>
            <w:r>
              <w:rPr>
                <w:rStyle w:val="zadanifontodlomka-000005"/>
              </w:rPr>
              <w:t>II. tromjesečje</w:t>
            </w:r>
            <w:r>
              <w:t xml:space="preserve"> </w:t>
            </w:r>
          </w:p>
        </w:tc>
      </w:tr>
      <w:tr w:rsidR="00000000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11"/>
            </w:pPr>
            <w:r>
              <w:rPr>
                <w:rStyle w:val="zadanifontodlomka-000005"/>
              </w:rPr>
              <w:t>PRIJAVA NACRTA PRIJEDLOGA ZAKONA U SLUČAJU IZNIMKI OD PROVEDBE POSTUPKA PROCJENE UČINAKA PROPISA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10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zadanifontodlomka-000005"/>
              </w:rPr>
              <w:t>POTPIS ČELNIKA TIJELA</w:t>
            </w:r>
            <w:r>
              <w:t xml:space="preserve"> </w:t>
            </w:r>
          </w:p>
        </w:tc>
      </w:tr>
      <w:tr w:rsidR="00000000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10"/>
            </w:pPr>
            <w:r>
              <w:rPr>
                <w:rStyle w:val="zadanifontodlomka-000005"/>
              </w:rPr>
              <w:t xml:space="preserve">Potpis:         </w:t>
            </w:r>
          </w:p>
          <w:p w:rsidR="00000000" w:rsidRDefault="00A76E97">
            <w:pPr>
              <w:pStyle w:val="normal-000010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10"/>
            </w:pPr>
            <w:r>
              <w:rPr>
                <w:rStyle w:val="zadanifontodlomka-000005"/>
              </w:rPr>
              <w:t>                                                                           MINISTAR</w:t>
            </w:r>
            <w:r>
              <w:t xml:space="preserve"> </w:t>
            </w:r>
          </w:p>
          <w:p w:rsidR="00000000" w:rsidRDefault="00A76E97">
            <w:pPr>
              <w:pStyle w:val="normal-000014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10"/>
            </w:pPr>
            <w:r>
              <w:rPr>
                <w:rStyle w:val="zadanifontodlomka-000005"/>
              </w:rPr>
              <w:t>                                                     </w:t>
            </w:r>
            <w:r w:rsidR="00E86264">
              <w:rPr>
                <w:rStyle w:val="zadanifontodlomka-000005"/>
              </w:rPr>
              <w:t xml:space="preserve">izv. </w:t>
            </w:r>
            <w:bookmarkStart w:id="0" w:name="_GoBack"/>
            <w:bookmarkEnd w:id="0"/>
            <w:r>
              <w:rPr>
                <w:rStyle w:val="zadanifontodlomka-000005"/>
              </w:rPr>
              <w:t xml:space="preserve">prof. dr. </w:t>
            </w:r>
            <w:proofErr w:type="spellStart"/>
            <w:r>
              <w:rPr>
                <w:rStyle w:val="zadanifontodlomka-000005"/>
              </w:rPr>
              <w:t>sc</w:t>
            </w:r>
            <w:proofErr w:type="spellEnd"/>
            <w:r>
              <w:rPr>
                <w:rStyle w:val="zadanifontodlomka-000005"/>
              </w:rPr>
              <w:t xml:space="preserve">. </w:t>
            </w:r>
            <w:r w:rsidR="00E86264">
              <w:rPr>
                <w:rStyle w:val="zadanifontodlomka-000005"/>
              </w:rPr>
              <w:t>Vili Beroš</w:t>
            </w:r>
            <w:r>
              <w:rPr>
                <w:rStyle w:val="zadanifontodlomka-000005"/>
              </w:rPr>
              <w:t>, dr. med.</w:t>
            </w:r>
            <w:r>
              <w:t xml:space="preserve"> </w:t>
            </w:r>
          </w:p>
          <w:p w:rsidR="00000000" w:rsidRDefault="00A76E97">
            <w:pPr>
              <w:pStyle w:val="normal-000004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10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10"/>
            </w:pPr>
            <w:r>
              <w:rPr>
                <w:rStyle w:val="zadanifontodlomka-000005"/>
              </w:rPr>
              <w:t xml:space="preserve">Datum: </w:t>
            </w:r>
          </w:p>
          <w:p w:rsidR="00000000" w:rsidRDefault="00A76E97">
            <w:pPr>
              <w:pStyle w:val="normal-000004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04"/>
            </w:pPr>
            <w:r>
              <w:rPr>
                <w:rStyle w:val="zadanifontodlomka-000005"/>
              </w:rPr>
              <w:t>Uputa:</w:t>
            </w:r>
            <w:r>
              <w:t xml:space="preserve"> </w:t>
            </w:r>
          </w:p>
        </w:tc>
      </w:tr>
      <w:tr w:rsidR="00000000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00001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 xml:space="preserve">Dodati potreban broj redova sukladno broju nacrta prijedloga zakona koji su predviđeni planom zakonodavnih aktivnosti stručnog nositelja </w:t>
            </w:r>
          </w:p>
          <w:p w:rsidR="00000000" w:rsidRDefault="00A76E97">
            <w:pPr>
              <w:pStyle w:val="00001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 xml:space="preserve">Za nacrte prijedloga zakona za koje će se provesti procjena učinaka propisa potrebno je iza naziva nacrta prijedloga zakona dodati oznaku " </w:t>
            </w:r>
            <w:r>
              <w:rPr>
                <w:rStyle w:val="zadanifontodlomka-000019"/>
              </w:rPr>
              <w:t xml:space="preserve">(PUP) </w:t>
            </w:r>
            <w:r>
              <w:rPr>
                <w:rStyle w:val="zadanifontodlomka-000018"/>
              </w:rPr>
              <w:t xml:space="preserve">" </w:t>
            </w:r>
          </w:p>
          <w:p w:rsidR="00000000" w:rsidRDefault="00A76E97">
            <w:pPr>
              <w:pStyle w:val="00001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>Za nacrte prijedloga zakona koji se planiraju za usklađivanje s pravnom stečevinom Europske unije potrebn</w:t>
            </w:r>
            <w:r>
              <w:rPr>
                <w:rStyle w:val="zadanifontodlomka-000018"/>
              </w:rPr>
              <w:t xml:space="preserve">o je iza naziva propisa dodati oznaku " </w:t>
            </w:r>
            <w:r>
              <w:rPr>
                <w:rStyle w:val="zadanifontodlomka-000019"/>
              </w:rPr>
              <w:t xml:space="preserve">(EU) </w:t>
            </w:r>
            <w:r>
              <w:rPr>
                <w:rStyle w:val="zadanifontodlomka-000018"/>
              </w:rPr>
              <w:t xml:space="preserve">" </w:t>
            </w:r>
          </w:p>
          <w:p w:rsidR="00000000" w:rsidRDefault="00A76E97">
            <w:pPr>
              <w:pStyle w:val="00001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 xml:space="preserve">Za nacrte prijedloga zakona koji su dio programa rada Vlade Republike Hrvatske, drugog strateškog akta ili reformske mjere potrebno je dodati oznaku " </w:t>
            </w:r>
            <w:r>
              <w:rPr>
                <w:rStyle w:val="zadanifontodlomka-000019"/>
              </w:rPr>
              <w:t xml:space="preserve">(RM) </w:t>
            </w:r>
            <w:r>
              <w:rPr>
                <w:rStyle w:val="zadanifontodlomka-000018"/>
              </w:rPr>
              <w:t xml:space="preserve">" </w:t>
            </w:r>
          </w:p>
          <w:p w:rsidR="00000000" w:rsidRDefault="00A76E97">
            <w:pPr>
              <w:pStyle w:val="00001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>Nacrti prijedloga zakona koji su u kategoriji</w:t>
            </w:r>
            <w:r>
              <w:rPr>
                <w:rStyle w:val="zadanifontodlomka-000018"/>
              </w:rPr>
              <w:t xml:space="preserve"> iznimki od provedbe postupka procjene učinaka propisa na temelju članka 15. stavka 1. Zakona o procjeni učinaka propisa („Narodne novine“, broj --/17) obvezno se navode u Obrascu radi njihove prijave u Plan </w:t>
            </w:r>
            <w:r>
              <w:rPr>
                <w:rStyle w:val="zadanifontodlomka-000018"/>
              </w:rPr>
              <w:lastRenderedPageBreak/>
              <w:t>zakonodavnih aktivnosti Vlade Republike Hrvatske</w:t>
            </w:r>
            <w:r>
              <w:rPr>
                <w:rStyle w:val="zadanifontodlomka-000018"/>
              </w:rPr>
              <w:t xml:space="preserve"> i, po potrebi, dodaju im se odgovarajuće oznake „(EU)“ i/ili „(RM)“ </w:t>
            </w:r>
          </w:p>
          <w:p w:rsidR="00000000" w:rsidRDefault="00A76E97">
            <w:pPr>
              <w:pStyle w:val="00001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 xml:space="preserve">Za upućivanje u proceduru Vlade Republike Hrvatske potrebno je navesti odgovarajuće tromjesečje (I, II, III, IV) </w:t>
            </w:r>
          </w:p>
        </w:tc>
      </w:tr>
    </w:tbl>
    <w:p w:rsidR="00000000" w:rsidRDefault="00A76E97">
      <w:pPr>
        <w:pStyle w:val="normal0"/>
        <w:spacing w:after="0"/>
      </w:pPr>
      <w:r>
        <w:rPr>
          <w:rStyle w:val="000000"/>
        </w:rPr>
        <w:lastRenderedPageBreak/>
        <w:t> </w:t>
      </w:r>
      <w:r>
        <w:t xml:space="preserve"> </w:t>
      </w:r>
    </w:p>
    <w:p w:rsidR="00000000" w:rsidRDefault="00A76E97">
      <w:pPr>
        <w:pStyle w:val="normal0"/>
        <w:spacing w:after="0"/>
      </w:pPr>
      <w:r>
        <w:rPr>
          <w:rStyle w:val="000000"/>
        </w:rPr>
        <w:t> </w:t>
      </w:r>
      <w:r>
        <w:t xml:space="preserve"> </w:t>
      </w:r>
    </w:p>
    <w:p w:rsidR="00000000" w:rsidRDefault="00A76E97">
      <w:pPr>
        <w:pStyle w:val="normal0"/>
        <w:spacing w:after="0"/>
      </w:pPr>
      <w:r>
        <w:rPr>
          <w:rStyle w:val="000000"/>
        </w:rPr>
        <w:t> </w:t>
      </w:r>
      <w:r>
        <w:t xml:space="preserve"> </w:t>
      </w:r>
    </w:p>
    <w:p w:rsidR="00000000" w:rsidRDefault="00A76E97">
      <w:pPr>
        <w:pStyle w:val="Naslov1"/>
        <w:spacing w:before="0" w:after="0" w:afterAutospacing="0"/>
        <w:jc w:val="center"/>
        <w:rPr>
          <w:rFonts w:ascii="Calibri Light" w:eastAsia="Times New Roman" w:hAnsi="Calibri Light" w:cs="Calibri Light"/>
          <w:sz w:val="32"/>
          <w:szCs w:val="32"/>
        </w:rPr>
      </w:pPr>
      <w:r>
        <w:rPr>
          <w:rStyle w:val="zadanifontodlomka-000001"/>
          <w:rFonts w:eastAsia="Times New Roman"/>
          <w:b w:val="0"/>
          <w:bCs w:val="0"/>
        </w:rPr>
        <w:t>OBRAZAC PRETHODNE PROCJENE ZA ZAKON O IZMJENAMA I</w:t>
      </w:r>
      <w:r>
        <w:rPr>
          <w:rStyle w:val="zadanifontodlomka-000001"/>
          <w:rFonts w:eastAsia="Times New Roman"/>
          <w:b w:val="0"/>
          <w:bCs w:val="0"/>
        </w:rPr>
        <w:t xml:space="preserve"> </w:t>
      </w:r>
      <w:r>
        <w:rPr>
          <w:rStyle w:val="zadanifontodlomka-000001"/>
          <w:rFonts w:eastAsia="Times New Roman"/>
          <w:b w:val="0"/>
          <w:bCs w:val="0"/>
        </w:rPr>
        <w:t>DOPUNAMA ZAKONA O DJELATNOSTIMA U ZDRAVSTVU</w:t>
      </w:r>
      <w:r>
        <w:rPr>
          <w:rFonts w:ascii="Calibri Light" w:eastAsia="Times New Roman" w:hAnsi="Calibri Light" w:cs="Calibri Light"/>
          <w:sz w:val="32"/>
          <w:szCs w:val="32"/>
        </w:rPr>
        <w:t xml:space="preserve"> </w:t>
      </w:r>
    </w:p>
    <w:p w:rsidR="00000000" w:rsidRDefault="00A76E97">
      <w:pPr>
        <w:pStyle w:val="normal0"/>
        <w:spacing w:after="0"/>
      </w:pPr>
      <w:r>
        <w:rPr>
          <w:rStyle w:val="000000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2805"/>
        <w:gridCol w:w="885"/>
        <w:gridCol w:w="290"/>
        <w:gridCol w:w="885"/>
        <w:gridCol w:w="30"/>
        <w:gridCol w:w="870"/>
      </w:tblGrid>
      <w:tr w:rsidR="0000000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OPĆE INFORMACIJE </w:t>
            </w:r>
          </w:p>
        </w:tc>
      </w:tr>
      <w:tr w:rsidR="0000000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1.1.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Stručni nositelj: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Ministarstvo zdravstva</w:t>
            </w:r>
            <w:r>
              <w:t xml:space="preserve"> </w:t>
            </w:r>
          </w:p>
        </w:tc>
      </w:tr>
      <w:tr w:rsidR="0000000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1.2.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Naziv nacrta prijedloga zakona: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Zakon o izmjenama i dopunama Zakona o djelatnostima u zdravstvu</w:t>
            </w:r>
            <w:r>
              <w:t xml:space="preserve"> </w:t>
            </w:r>
          </w:p>
        </w:tc>
      </w:tr>
      <w:tr w:rsidR="0000000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1.3.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Datum: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29. listopada 2019. godine</w:t>
            </w:r>
            <w:r>
              <w:t xml:space="preserve"> </w:t>
            </w:r>
          </w:p>
        </w:tc>
      </w:tr>
      <w:tr w:rsidR="0000000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1.4.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Ustrojstvena jedinica, kontakt telefon i elektronička pošta osobe zadužene za izradu Obrasca prethodne procjene: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Uprava za medicin</w:t>
            </w:r>
            <w:r>
              <w:rPr>
                <w:rStyle w:val="zadanifontodlomka-000005"/>
              </w:rPr>
              <w:t>sku djelatnost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t> </w:t>
            </w:r>
          </w:p>
        </w:tc>
      </w:tr>
      <w:tr w:rsidR="0000000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1.5.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Da li je nacrt prijedloga zakona dio programa rada Vlade Republike Hrvatske, drugog akta planiranja ili reformske mjere?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Da/Ne: NE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Naziv akta: /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Opis mjere: /</w:t>
            </w:r>
            <w:r>
              <w:t xml:space="preserve"> </w:t>
            </w:r>
          </w:p>
        </w:tc>
      </w:tr>
      <w:tr w:rsidR="0000000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1.6.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Da li je nacrt prijedloga zakona vezan za usklađivanje zakonodavstva Republike Hrvatske s pravnom stečevinom Europske unije?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Da/Ne: NE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Naziv pravne stečevine EU: /</w:t>
            </w:r>
            <w:r>
              <w:t xml:space="preserve"> </w:t>
            </w:r>
          </w:p>
        </w:tc>
      </w:tr>
      <w:tr w:rsidR="00000000">
        <w:trPr>
          <w:trHeight w:val="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2.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ANALIZA POSTOJEĆEG STANJA </w:t>
            </w:r>
          </w:p>
        </w:tc>
      </w:tr>
      <w:tr w:rsidR="0000000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2.1.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Što je problem koji zahtjeva izradu ili promjenu zakonodavstva?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000031"/>
            </w:pPr>
            <w:r>
              <w:rPr>
                <w:rStyle w:val="000032"/>
              </w:rPr>
              <w:t>1.</w:t>
            </w:r>
            <w:r>
              <w:t xml:space="preserve"> </w:t>
            </w:r>
            <w:r>
              <w:rPr>
                <w:rStyle w:val="zadanifontodlomka-000035"/>
              </w:rPr>
              <w:t xml:space="preserve">Utvrđivanje i definiranje </w:t>
            </w:r>
            <w:r>
              <w:rPr>
                <w:rStyle w:val="zadanifontodlomka-000005"/>
              </w:rPr>
              <w:t>djelatnosti zdravstvenih radnika</w:t>
            </w:r>
            <w:r>
              <w:t xml:space="preserve"> </w:t>
            </w:r>
            <w:r>
              <w:rPr>
                <w:rStyle w:val="zadanifontodlomka-000035"/>
              </w:rPr>
              <w:t>sukladno standardima zanimanja, kvalifikacija te visokoškolskim obrazovnim  standardima  kvalifikacija,</w:t>
            </w:r>
            <w:r>
              <w:t xml:space="preserve"> </w:t>
            </w:r>
          </w:p>
          <w:p w:rsidR="00000000" w:rsidRDefault="00A76E97">
            <w:pPr>
              <w:pStyle w:val="000031"/>
            </w:pPr>
            <w:r>
              <w:rPr>
                <w:rStyle w:val="000032"/>
              </w:rPr>
              <w:t>2.</w:t>
            </w:r>
            <w:r>
              <w:t xml:space="preserve"> </w:t>
            </w:r>
            <w:r>
              <w:rPr>
                <w:rStyle w:val="zadanifontodlomka-000035"/>
              </w:rPr>
              <w:t>Utvrđivanje standarda</w:t>
            </w:r>
            <w:r>
              <w:rPr>
                <w:rStyle w:val="zadanifontodlomka-000035"/>
              </w:rPr>
              <w:t xml:space="preserve"> obrazovanja, prava i odgovornosti zdravstvenih radnika iz Zakona o djelatnostima u zdravstvu.</w:t>
            </w:r>
            <w:r>
              <w:t xml:space="preserve"> </w:t>
            </w:r>
          </w:p>
        </w:tc>
      </w:tr>
      <w:tr w:rsidR="0000000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2.2.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 xml:space="preserve">Zašto je potrebna izrada nacrta prijedloga zakona?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Izrada Zakona o izmjenama i dopunama Zakona o djelatnostima u zdravstvu potrebna je da se utvrde</w:t>
            </w:r>
            <w:r>
              <w:rPr>
                <w:rStyle w:val="zadanifontodlomka-000005"/>
              </w:rPr>
              <w:t xml:space="preserve"> i redefiniraju djelatnosti zdravstvenih radnika.</w:t>
            </w:r>
            <w:r>
              <w:t xml:space="preserve"> </w:t>
            </w:r>
          </w:p>
        </w:tc>
      </w:tr>
      <w:tr w:rsidR="00000000">
        <w:trPr>
          <w:trHeight w:val="7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2.3.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 xml:space="preserve">Navedite dokaz, argument, analizu koja podržava </w:t>
            </w:r>
            <w:r>
              <w:rPr>
                <w:rStyle w:val="zadanifontodlomka-000005"/>
              </w:rPr>
              <w:lastRenderedPageBreak/>
              <w:t>potrebu za izradom nacrta prijedloga zakona.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lastRenderedPageBreak/>
              <w:t xml:space="preserve">Radi kontinuiranog razvoja struka na koje se odnosi zakon potrebno je usklađivanje zakonodavstva s potrebama zdravstvenog sustava. </w:t>
            </w:r>
          </w:p>
        </w:tc>
      </w:tr>
      <w:tr w:rsidR="00000000">
        <w:trPr>
          <w:trHeight w:val="21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3.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UTVRĐIVANJE ISHODA ODNOSNO PROMJENA </w:t>
            </w:r>
          </w:p>
        </w:tc>
      </w:tr>
      <w:tr w:rsidR="0000000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3.1.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Što je cilj koji se namjerava postići?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10"/>
            </w:pPr>
            <w:r>
              <w:rPr>
                <w:rStyle w:val="zadanifontodlomka-000005"/>
              </w:rPr>
              <w:t>Namjerava se urediti sta</w:t>
            </w:r>
            <w:r>
              <w:rPr>
                <w:rStyle w:val="zadanifontodlomka-000005"/>
              </w:rPr>
              <w:t>ndard obrazovanja, prava i ovlasti zdravstvenih radnika.</w:t>
            </w:r>
            <w:r>
              <w:t xml:space="preserve"> </w:t>
            </w:r>
          </w:p>
        </w:tc>
      </w:tr>
      <w:tr w:rsidR="0000000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3.2.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Kakav je ishod odnosno promjena koja se očekuje u području koje se namjerava urediti?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1. Utvrđivanje i definiranje djelatnosti zdravstvenih radnika sukladno standardima zanimanja, kvalifikacija te visokoškolskim obrazovnim  standardima  kvalifikacija.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2. Utvrđivanje standarda obrazovanja, prava i odgovornosti razina zdravstvenih radnika iz</w:t>
            </w:r>
            <w:r>
              <w:rPr>
                <w:rStyle w:val="zadanifontodlomka-000005"/>
              </w:rPr>
              <w:t xml:space="preserve"> Zakona o djelatnostima u zdravstvu.</w:t>
            </w:r>
            <w:r>
              <w:t xml:space="preserve"> </w:t>
            </w:r>
          </w:p>
        </w:tc>
      </w:tr>
      <w:tr w:rsidR="0000000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3.3.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Koji je vremenski okvir za postizanje ishoda odnosno promjena?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38"/>
              <w:spacing w:before="0" w:after="0"/>
            </w:pPr>
            <w:r>
              <w:rPr>
                <w:rStyle w:val="zadanifontodlomka-000035"/>
              </w:rPr>
              <w:t>Željeni ishod postići će se stupanjem na snagu Zakona o izmjenama i dopunama Zakona djelatnostima u zdravstvu.</w:t>
            </w:r>
            <w:r>
              <w:t xml:space="preserve"> </w:t>
            </w:r>
          </w:p>
        </w:tc>
      </w:tr>
      <w:tr w:rsidR="00000000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4.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>UTVRĐIVANJE RJEŠENJA</w:t>
            </w:r>
            <w:r>
              <w:rPr>
                <w:rStyle w:val="zadanifontodlomka-000023"/>
              </w:rPr>
              <w:t xml:space="preserve"> </w:t>
            </w:r>
          </w:p>
        </w:tc>
      </w:tr>
      <w:tr w:rsidR="00000000"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4.1.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Navedite koja su moguća normativna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Moguća normativna rješenja (novi propis/izmjene i dopune važećeg/stavljanje van snage propisa i slično):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Zakon o izmjenama i dopunama Zakona o djelatnostima u z</w:t>
            </w:r>
            <w:r>
              <w:rPr>
                <w:rStyle w:val="zadanifontodlomka-000005"/>
              </w:rPr>
              <w:t>dravstvu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Zakonom o izmjenama i dopunama Zakona o djelatnostima u zdravstvu utvrdit će se i definirati djelatnosti zdravstvenih radnika sukladno standardima zanimanja, kvalifikacijama te visokoškolskim obrazovnim standardima  kvalifik</w:t>
            </w:r>
            <w:r>
              <w:rPr>
                <w:rStyle w:val="zadanifontodlomka-000005"/>
              </w:rPr>
              <w:t>acija, te će se utvrditi standardi obrazovanja, prava i odgovornosti zdravstvenih radnika.</w:t>
            </w:r>
            <w:r>
              <w:t xml:space="preserve"> </w:t>
            </w:r>
          </w:p>
        </w:tc>
      </w:tr>
      <w:tr w:rsidR="00000000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4.2.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 xml:space="preserve">Navedite koja su moguća </w:t>
            </w:r>
            <w:proofErr w:type="spellStart"/>
            <w:r>
              <w:rPr>
                <w:rStyle w:val="zadanifontodlomka-000005"/>
              </w:rPr>
              <w:t>nenormativna</w:t>
            </w:r>
            <w:proofErr w:type="spellEnd"/>
            <w:r>
              <w:rPr>
                <w:rStyle w:val="zadanifontodlomka-000005"/>
              </w:rPr>
              <w:t xml:space="preserve">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 xml:space="preserve">Moguća </w:t>
            </w:r>
            <w:proofErr w:type="spellStart"/>
            <w:r>
              <w:rPr>
                <w:rStyle w:val="zadanifontodlomka-000005"/>
              </w:rPr>
              <w:t>nenormativna</w:t>
            </w:r>
            <w:proofErr w:type="spellEnd"/>
            <w:r>
              <w:rPr>
                <w:rStyle w:val="zadanifontodlomka-000005"/>
              </w:rPr>
              <w:t xml:space="preserve"> rješenja (ne poduzimati normativnu inicijativu, informacije i kampanje, ekonomski instrumenti, samoregulacija, </w:t>
            </w:r>
            <w:proofErr w:type="spellStart"/>
            <w:r>
              <w:rPr>
                <w:rStyle w:val="zadanifontodlomka-000005"/>
              </w:rPr>
              <w:t>koregulacija</w:t>
            </w:r>
            <w:proofErr w:type="spellEnd"/>
            <w:r>
              <w:rPr>
                <w:rStyle w:val="zadanifontodlomka-000005"/>
              </w:rPr>
              <w:t xml:space="preserve"> i slično):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 xml:space="preserve">Nema mogućeg </w:t>
            </w:r>
            <w:proofErr w:type="spellStart"/>
            <w:r>
              <w:rPr>
                <w:rStyle w:val="zadanifontodlomka-000005"/>
              </w:rPr>
              <w:t>nenormativnog</w:t>
            </w:r>
            <w:proofErr w:type="spellEnd"/>
            <w:r>
              <w:rPr>
                <w:rStyle w:val="zadanifontodlomka-000005"/>
              </w:rPr>
              <w:t xml:space="preserve"> rješenja.</w:t>
            </w:r>
            <w:r>
              <w:t xml:space="preserve"> </w:t>
            </w:r>
          </w:p>
        </w:tc>
      </w:tr>
      <w:tr w:rsidR="00000000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proofErr w:type="spellStart"/>
            <w:r>
              <w:rPr>
                <w:rStyle w:val="zadanifontodlomka-000005"/>
              </w:rPr>
              <w:t>Nenormativnim</w:t>
            </w:r>
            <w:proofErr w:type="spellEnd"/>
            <w:r>
              <w:rPr>
                <w:rStyle w:val="zadanifontodlomka-000005"/>
              </w:rPr>
              <w:t xml:space="preserve"> rješenjima se ne može p</w:t>
            </w:r>
            <w:r>
              <w:rPr>
                <w:rStyle w:val="zadanifontodlomka-000005"/>
              </w:rPr>
              <w:t>ostići namjeravani cilj, s obzirom da se radi o materiji koja se uređuje zakonom.</w:t>
            </w:r>
            <w:r>
              <w:t xml:space="preserve"> </w:t>
            </w:r>
          </w:p>
        </w:tc>
      </w:tr>
      <w:tr w:rsidR="00000000">
        <w:trPr>
          <w:trHeight w:val="3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5.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UTVRĐIVANJE IZRAVNIH UČINAKA I ADRESATA </w:t>
            </w:r>
          </w:p>
        </w:tc>
      </w:tr>
      <w:tr w:rsidR="00000000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5.1.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UTVRĐIVANJE GOSPODARSKIH UČINAKA </w:t>
            </w:r>
          </w:p>
        </w:tc>
      </w:tr>
      <w:tr w:rsidR="00000000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44"/>
            </w:pPr>
            <w:r>
              <w:rPr>
                <w:rStyle w:val="zadanifontodlomka-000023"/>
              </w:rPr>
              <w:t xml:space="preserve">Mjerilo učinka </w:t>
            </w:r>
          </w:p>
        </w:tc>
      </w:tr>
      <w:tr w:rsidR="00000000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Mali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Veliki 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47"/>
            </w:pPr>
            <w:r>
              <w:rPr>
                <w:rStyle w:val="zadanifontodlomka-000005"/>
              </w:rPr>
              <w:t>5.1.1.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Makroekonomsko okruženje Republike Hrvatske osobito komponente bruto društvenog proizvoda kojeg čine osobna potrošnja kućanstava, priljev investicija, državna potrošnja, iz</w:t>
            </w:r>
            <w:r>
              <w:rPr>
                <w:rStyle w:val="zadanifontodlomka-000005"/>
              </w:rPr>
              <w:t>voz i uvoz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Slobodno kretanje roba, usluga, rada i kapitala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Funkcioniranje tržišta i konkurentnost gospodarstva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lastRenderedPageBreak/>
              <w:t>5.1.4.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Prepreke za razmjenu dobara i usluga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 xml:space="preserve">Cijena roba i usluga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Uvjet za poslovanje na tržištu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Trošak kapitala u gospodarskim subjektima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Trošak zapošljavanja u gospodarskim subjektima (trošak rada u cjelini)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Trošak uvođenja tehnologije u poslovni proces u gospodarskim subjektima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Trošak investicija vezano za poslovanje gospodarskih subjekata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Trošak proizvodnje, osobito nabave materijala, tehnologije i energije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Prepreke za slobodno kretanje roba, usluga, rada i kapitala vezano za poslovanje gospodarskih subjekata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Djelovanje na imovinska prava gospodarskih subjekata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5.1.15.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 za analizu utvrđivanja izravnih učinaka od 5.1.1. do 5.1.14.: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 zdravstvu utvrdit će se i definirati djelatnosti zdravstvenih radnika sukladno standardima zanimanja, kvalifikacijama te visokoškolskim obrazovnim  standardima  kvalifikacija, te će se utvrditi standa</w:t>
            </w:r>
            <w:r>
              <w:rPr>
                <w:rStyle w:val="zadanifontodlomka-000023"/>
              </w:rPr>
              <w:t xml:space="preserve">rdi obrazovanja, prava i odgovornosti zdravstvenih radnika iz Zakona o djelatnostima u zdravstvu, što neće imati gospodarski učinak.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Utvrdite veličinu adresata: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Mikro i mali poduzetnici i/ili obiteljska poljoprivredna gospodarst</w:t>
            </w:r>
            <w:r>
              <w:rPr>
                <w:rStyle w:val="zadanifontodlomka-000005"/>
              </w:rPr>
              <w:t>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5.1.23.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5.1.24.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5.1.25.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5.1.26.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5.1.27.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 za analizu utvrđivanja adresata od 5.1.16. do 5.1.26.: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 xml:space="preserve">Zakonom o izmjenama i dopunama Zakona o djelatnostima u zdravstvu </w:t>
            </w:r>
            <w:r>
              <w:rPr>
                <w:rStyle w:val="zadanifontodlomka-000023"/>
              </w:rPr>
              <w:lastRenderedPageBreak/>
              <w:t>utvrdit će se i definirati djelatnosti zdravstvenih radnika sukladno standardima zanimanja, kvalifikacijama te visokoškol</w:t>
            </w:r>
            <w:r>
              <w:rPr>
                <w:rStyle w:val="zadanifontodlomka-000023"/>
              </w:rPr>
              <w:t xml:space="preserve">skim obrazovnim  standardima  kvalifikacija, te će se utvrditi standardi obrazovanja, prava i odgovornosti zdravstvenih radnika iz Zakona o djelatnostima u zdravstvu, što neće imati gospodarski učinak. </w:t>
            </w:r>
          </w:p>
        </w:tc>
      </w:tr>
      <w:tr w:rsidR="00000000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lastRenderedPageBreak/>
              <w:t>5.1.28.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REZULTAT PRETHODNE PROCJENE GOSPODARSKIH UČINAKA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Da li je utvrđena barem jedna kombinacija: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veliki izravni učinak i mali broj adresata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veliki izravni učinak i veliki broj adresata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mali izravni učinak i veliki broj adresata.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000000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44"/>
                  </w:pPr>
                  <w:r>
                    <w:rPr>
                      <w:rStyle w:val="zadanifontodlomka-000056"/>
                    </w:rPr>
                    <w:t xml:space="preserve">Izravni učinci </w:t>
                  </w:r>
                </w:p>
              </w:tc>
            </w:tr>
            <w:tr w:rsidR="00000000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00000" w:rsidRDefault="00A76E97">
                  <w:pPr>
                    <w:pStyle w:val="normal-000044"/>
                  </w:pPr>
                  <w:r>
                    <w:rPr>
                      <w:rStyle w:val="zadanifontodlomka-000056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</w:tr>
            <w:tr w:rsidR="0000000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</w:tr>
          </w:tbl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UTVRĐIVANJE UČINAKA NA TRŽIŠNO NATJECANJE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44"/>
            </w:pPr>
            <w:r>
              <w:rPr>
                <w:rStyle w:val="zadanifontodlomka-000023"/>
              </w:rPr>
              <w:t xml:space="preserve">Mjerilo učinka </w:t>
            </w:r>
          </w:p>
        </w:tc>
      </w:tr>
      <w:tr w:rsidR="0000000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Mali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Veliki </w:t>
            </w:r>
          </w:p>
        </w:tc>
      </w:tr>
      <w:tr w:rsidR="0000000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Strukturalna, financijska, tehnička ili druga prepreka u pojedinom gospodarskom sektoru odnosno gospodarstvu u cjelini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Pozicija državnih tijela koja pružaju javne usluge uz istovremeno obavljanje gospodarske aktivnosti na tržištu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Postojanje diskriminirajućih uvjeta, osobito posebnih isključivih prava, uživanja povoljnijeg izvora financiranja ili pristupa privilegiranim podacima među gospodarskim subjektima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5.2.5.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 za analizu utvrđivanja izravnih učinaka od 5.2.1. do 5.2.4.: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utvrdit će se i definirati djelatnosti zdravstvenih radnika sukladn</w:t>
            </w:r>
            <w:r>
              <w:rPr>
                <w:rStyle w:val="zadanifontodlomka-000023"/>
              </w:rPr>
              <w:t>o standardima zanimanja, kvalifikacijama te visokoškolskim obrazovnim  standardima  kvalifikacija, te će se utvrditi standardi obrazovanja, prava i odgovornosti zdravstvenih radnika iz Zakona o djelatnostima u zdravstvu, što neće imati učinaka na tržišno n</w:t>
            </w:r>
            <w:r>
              <w:rPr>
                <w:rStyle w:val="zadanifontodlomka-000023"/>
              </w:rPr>
              <w:t xml:space="preserve">atjecanje.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Utvrdite veličinu adresata: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>NE</w:t>
            </w:r>
            <w:r>
              <w:rPr>
                <w:rStyle w:val="zadanifontodlomka-000023"/>
              </w:rP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lastRenderedPageBreak/>
              <w:t>5.2.12.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Trgovačka društva u vlasništvu Republike Hrvatske i trg</w:t>
            </w:r>
            <w:r>
              <w:rPr>
                <w:rStyle w:val="zadanifontodlomka-000005"/>
              </w:rPr>
              <w:t>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5.2.17.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 za analizu utvrđivanja adresata od 5.2.6. do 5.2.16.: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utvrdit će se i definirati djelatnosti zdravstvenih radnika sukladno standardima zanimanja, kvalifikacijama te visokoškolskim obrazovnim  standardima  kvalifikacija, te će se utvrditi standardi obrazova</w:t>
            </w:r>
            <w:r>
              <w:rPr>
                <w:rStyle w:val="zadanifontodlomka-000023"/>
              </w:rPr>
              <w:t xml:space="preserve">nja, prava i odgovornosti zdravstvenih radnika iz Zakona o djelatnostima u zdravstvu, što neće imati učinaka na tržišno natjecanje. </w:t>
            </w:r>
          </w:p>
        </w:tc>
      </w:tr>
      <w:tr w:rsidR="00000000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5.2.17.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REZULTAT PRETHODNE PROCJENE UČINAKA NA ZAŠTITU TRŽIŠNOG NATJECANJA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Da li je utvrđena barem jedna kombinacija: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veliki izravni učinak i mali broj adresata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veliki izravni učinak i veliki broj adresata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mali izravni učinak i veliki broj adresata.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000000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Iz Prethodne procjen</w:t>
                  </w:r>
                  <w:r>
                    <w:rPr>
                      <w:rStyle w:val="zadanifontodlomka-000035"/>
                    </w:rPr>
                    <w:t>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44"/>
                  </w:pPr>
                  <w:r>
                    <w:rPr>
                      <w:rStyle w:val="zadanifontodlomka-000056"/>
                    </w:rPr>
                    <w:t xml:space="preserve">Izravni učinci </w:t>
                  </w:r>
                </w:p>
              </w:tc>
            </w:tr>
            <w:tr w:rsidR="00000000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00000" w:rsidRDefault="00A76E97">
                  <w:pPr>
                    <w:pStyle w:val="normal-000044"/>
                  </w:pPr>
                  <w:r>
                    <w:rPr>
                      <w:rStyle w:val="zadanifontodlomka-000056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</w:tr>
            <w:tr w:rsidR="0000000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</w:tr>
          </w:tbl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UTVRĐIVANJE SOCIJALNIH UČINAKA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44"/>
            </w:pPr>
            <w:r>
              <w:rPr>
                <w:rStyle w:val="zadanifontodlomka-000023"/>
              </w:rPr>
              <w:t xml:space="preserve">Mjerilo učinka </w:t>
            </w:r>
          </w:p>
        </w:tc>
      </w:tr>
      <w:tr w:rsidR="0000000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Veliki </w:t>
            </w:r>
          </w:p>
        </w:tc>
      </w:tr>
      <w:tr w:rsidR="0000000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Demografski trend, osobito prirodno kretanje stanovništva, stopa nataliteta i mortaliteta, stopa rasta stanovništva i dr.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Prirodna migracija stanovništva i migracija uzrokovana ekonomskim, političkim ili drugim okolnostima koje dovode do migracije stanovništva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Socijalna uključenost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Zaštita osjetljivih skupina i skupina s poseb</w:t>
            </w:r>
            <w:r>
              <w:rPr>
                <w:rStyle w:val="zadanifontodlomka-000005"/>
              </w:rPr>
              <w:t>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Proširenje odnosno sužavanje pristupa sustavu socijalne skrbi i javnim uslugama te pravo na zdravstvenu zaštitu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lastRenderedPageBreak/>
              <w:t>5.3.6.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Financijska održivost sustava socijalne skrbi i sustava zdravstvene zaštite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5.3.8.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 za analizu utvrđivanja izravnih učinaka od 5.3.1. do 5.3.7.: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utvrdit će se i definirati djelatnosti zdravstvenih radnika sukladno standardima zanimanja, kvalifikacijama te visokoškolskim obrazovnim  standardima kvalifikacija, te će se utvrditi standardi obrazovan</w:t>
            </w:r>
            <w:r>
              <w:rPr>
                <w:rStyle w:val="zadanifontodlomka-000023"/>
              </w:rPr>
              <w:t xml:space="preserve">ja, prava i odgovornosti zdravstvenih radnika iz Zakona o djelatnostima u zdravstvu, što neće imati socijalnih učinaka.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</w:t>
            </w:r>
            <w:r>
              <w:rPr>
                <w:rStyle w:val="zadanifontodlomka-000005"/>
              </w:rPr>
              <w:t xml:space="preserve">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5.3.20.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 za analizu utvrđivanja adresata od 5.3.9. do 5.3.19.: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utvrdit će se i definirati djelatnosti zdravstvenih radnika sukladno standardima zanimanja, kvalifikacijama te visokoškolskim obrazovnim  standardima  kvalifikacija, te će se utvrditi standardi obrazova</w:t>
            </w:r>
            <w:r>
              <w:rPr>
                <w:rStyle w:val="zadanifontodlomka-000023"/>
              </w:rPr>
              <w:t xml:space="preserve">nja, prava i odgovornosti zdravstvenih radnika iz Zakona o djelatnostima u zdravstvu, što neće imati socijalnih učinaka. </w:t>
            </w:r>
          </w:p>
        </w:tc>
      </w:tr>
      <w:tr w:rsidR="00000000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lastRenderedPageBreak/>
              <w:t>5.3.21.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REZULTAT PRETHODNE PROCJENE SOCIJALNIH UČINAKA: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Da li je utvrđena barem jedna kombinacija: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>veliki izravni učinak i</w:t>
            </w:r>
            <w:r>
              <w:rPr>
                <w:rStyle w:val="zadanifontodlomka-000018"/>
              </w:rPr>
              <w:t xml:space="preserve"> mali broj adresata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veliki izravni učinak i veliki broj adresata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mali izravni učinak i veliki broj adresata.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000000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44"/>
                  </w:pPr>
                  <w:r>
                    <w:rPr>
                      <w:rStyle w:val="zadanifontodlomka-000056"/>
                    </w:rPr>
                    <w:t xml:space="preserve">Izravni učinci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00000" w:rsidRDefault="00A76E97">
                  <w:pPr>
                    <w:pStyle w:val="normal-000044"/>
                  </w:pPr>
                  <w:r>
                    <w:rPr>
                      <w:rStyle w:val="zadanifontodlomka-000056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</w:tr>
          </w:tbl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UTVRĐIVANJE UČINAKA NA RAD I TRŽIŠTE RADA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44"/>
            </w:pPr>
            <w:r>
              <w:rPr>
                <w:rStyle w:val="zadanifontodlomka-000023"/>
              </w:rPr>
              <w:t xml:space="preserve">Mjerilo učinka </w:t>
            </w:r>
          </w:p>
        </w:tc>
      </w:tr>
      <w:tr w:rsidR="0000000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Veliki </w:t>
            </w:r>
          </w:p>
        </w:tc>
      </w:tr>
      <w:tr w:rsidR="0000000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Zapošljavanje i tržište rada u gospodarstvu Republike Hrvatske u cjelini odnosno u pojedinom gospodarskom području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Otvaranje novih radnih mjesta odnosno gubitak radnih mjesta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DA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Kretanje minimalne plaće i najniže mirovine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Status djelatnosti zdravstvenih radnika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DA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Status posebnih skupina radno sposobnog stanovništva s obzirom na dob stanovništva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Fleksibilnost uvjeta rada i radnog mjesta za pojedine skupine stanovništva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Financijska održivost mirovinskoga sustava, osobito u dijelu dugoročne održivosti mirovinskoga sustava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Odnos između privatnog i pos</w:t>
            </w:r>
            <w:r>
              <w:rPr>
                <w:rStyle w:val="zadanifontodlomka-000005"/>
              </w:rPr>
              <w:t>lovnog života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Dohodak radnika odnosno samozaposlenih osoba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Pravo na kvalitetu radnog mjesta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Ostvarivanje prava na mirovinu i drugih radnih prava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Status prava iz kolektivnog ugovora i na pravo kolektivnog pregovaranja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5.4.14.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 za analizu utvrđivanja izravnih učinaka od 5.4.1 do 5.4.13: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utvrdit će se i definirati djelatnosti zdravstvenih radnika sukladno standardima zanimanja, kvalifikacijama te visokoškolskim obrazovnim  standardima  kvalifikacija, te će se utvrditi standardi obrazova</w:t>
            </w:r>
            <w:r>
              <w:rPr>
                <w:rStyle w:val="zadanifontodlomka-000023"/>
              </w:rPr>
              <w:t xml:space="preserve">nja, prava i odgovornosti zdravstvenih radnika iz Zakona o djelatnostima u zdravstvu.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 xml:space="preserve">Mikro i mali poduzetnici i/ili obiteljska </w:t>
            </w:r>
            <w:r>
              <w:rPr>
                <w:rStyle w:val="zadanifontodlomka-000005"/>
              </w:rPr>
              <w:lastRenderedPageBreak/>
              <w:t>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lastRenderedPageBreak/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5.4.23.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DA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5.4.24.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5.4.25.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Zdravstveni radnici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DA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5.4.26.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 za anal</w:t>
            </w:r>
            <w:r>
              <w:rPr>
                <w:rStyle w:val="zadanifontodlomka-000005"/>
              </w:rPr>
              <w:t>izu utvrđivanja adresata od 5.4.14. do 5.4.25.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utvrdit će se i definirati djelatnosti zdravstvenih radnika sukladno standardima zanimanja, kvalifikacijama te visokoškolskim obrazovnim  standardima  kva</w:t>
            </w:r>
            <w:r>
              <w:rPr>
                <w:rStyle w:val="zadanifontodlomka-000023"/>
              </w:rPr>
              <w:t xml:space="preserve">lifikacija, te će se utvrditi standardi obrazovanja, prava i odgovornosti zdravstvenih radnika iz Zakona o djelatnostima u zdravstvu. </w:t>
            </w:r>
          </w:p>
        </w:tc>
      </w:tr>
      <w:tr w:rsidR="00000000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5.4.27.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REZULTAT PRETHODNE PROCJENE UČINAKA NA RAD I TRŽIŠTE RADA: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Da li je utvrđena barem jedna kombinacija: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veliki izravni učinak i mali broj adresata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veliki izravni učinak i veliki broj adresata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mali izravni učinak i veliki broj adresata.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000000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44"/>
                  </w:pPr>
                  <w:r>
                    <w:rPr>
                      <w:rStyle w:val="zadanifontodlomka-000056"/>
                    </w:rPr>
                    <w:t>Izravni učinc</w:t>
                  </w:r>
                  <w:r>
                    <w:rPr>
                      <w:rStyle w:val="zadanifontodlomka-000056"/>
                    </w:rPr>
                    <w:t xml:space="preserve">i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00000" w:rsidRDefault="00A76E97">
                  <w:pPr>
                    <w:pStyle w:val="normal-000044"/>
                  </w:pPr>
                  <w:r>
                    <w:rPr>
                      <w:rStyle w:val="zadanifontodlomka-000056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DA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</w:tr>
          </w:tbl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UTVRĐIVANJE UČINAKA NA ZAŠTITU OKOLIŠA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44"/>
            </w:pPr>
            <w:r>
              <w:rPr>
                <w:rStyle w:val="zadanifontodlomka-000023"/>
              </w:rPr>
              <w:t xml:space="preserve">Mjerilo učinka </w:t>
            </w:r>
          </w:p>
        </w:tc>
      </w:tr>
      <w:tr w:rsidR="0000000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Veliki </w:t>
            </w:r>
          </w:p>
        </w:tc>
      </w:tr>
      <w:tr w:rsidR="0000000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Utjecaj na klimu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Kvaliteta i korištenje zraka, vode i tla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Korištenje energije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 xml:space="preserve">Korištenje obnovljivih i neobnovljivih izvora </w:t>
            </w:r>
            <w:r>
              <w:rPr>
                <w:rStyle w:val="zadanifontodlomka-000005"/>
              </w:rPr>
              <w:lastRenderedPageBreak/>
              <w:t>energije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lastRenderedPageBreak/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proofErr w:type="spellStart"/>
            <w:r>
              <w:rPr>
                <w:rStyle w:val="zadanifontodlomka-000005"/>
              </w:rPr>
              <w:t>Bioraznolikost</w:t>
            </w:r>
            <w:proofErr w:type="spellEnd"/>
            <w:r>
              <w:rPr>
                <w:rStyle w:val="zadanifontodlomka-000005"/>
              </w:rPr>
              <w:t xml:space="preserve"> biljnog i životinjskog svijeta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Gospodarenje otpadom i/ili recikliranje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Rizik onečišćenja od industrijskih pogona po bilo kojoj osnovi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Zaštita od utjecaja genetski modificiranih organizama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Zaštita od utjecaja kemikalija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5.5.11.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 za analizu utvrđivanja izravnih učinaka od 5.5.1. do 5.5.10.: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utvrdit će se i definirati djelatnosti zdravstvenih radnika sukladno standardima zanimanja, kvalifikacijama te visokoškolskim obrazovnim  standardima  kvalifikacija, te će se utvrditi standardi obrazova</w:t>
            </w:r>
            <w:r>
              <w:rPr>
                <w:rStyle w:val="zadanifontodlomka-000023"/>
              </w:rPr>
              <w:t xml:space="preserve">nja, prava i odgovornosti zdravstvenih radnika iz Zakona o djelatnostima u zdravstvu, što neće imati učinke na zaštitu okoliša.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Mikro i mali poduzetnici i/ili obiteljska poljoprivredna gospodars</w:t>
            </w:r>
            <w:r>
              <w:rPr>
                <w:rStyle w:val="zadanifontodlomka-000005"/>
              </w:rPr>
              <w:t>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5.5.23.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 za analizu utvrđivanja adres</w:t>
            </w:r>
            <w:r>
              <w:rPr>
                <w:rStyle w:val="zadanifontodlomka-000005"/>
              </w:rPr>
              <w:t>ata od 5.5.12. do 5.5.22.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 xml:space="preserve">Zakonom o izmjenama i dopunama Zakona o djelatnostima utvrdit će se i definirati djelatnosti zdravstvenih radnika sukladno standardima zanimanja, kvalifikacijama te visokoškolskim obrazovnim  standardima  kvalifikacija, te će se </w:t>
            </w:r>
            <w:r>
              <w:rPr>
                <w:rStyle w:val="zadanifontodlomka-000023"/>
              </w:rPr>
              <w:t xml:space="preserve">utvrditi standardi obrazovanja, prava i odgovornosti zdravstvenih radnika iz Zakona o djelatnostima u zdravstvu, što neće imati učinke na zaštitu okoliša. </w:t>
            </w:r>
          </w:p>
        </w:tc>
      </w:tr>
      <w:tr w:rsidR="00000000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lastRenderedPageBreak/>
              <w:t>5.5.24.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REZULTAT PRETHODNE PROCJENE UČINAKA NA ZAŠTITU OKOLIŠA: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Da li je utvrđena barem jedna kombinacija: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veliki izravni učinak i mali broj adresata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veliki izravni učinak i veliki broj adresata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mali izravni učinak i veliki broj adresata.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000000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Iz Prethodne procjen</w:t>
                  </w:r>
                  <w:r>
                    <w:rPr>
                      <w:rStyle w:val="zadanifontodlomka-000035"/>
                    </w:rPr>
                    <w:t>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44"/>
                  </w:pPr>
                  <w:r>
                    <w:rPr>
                      <w:rStyle w:val="zadanifontodlomka-000056"/>
                    </w:rPr>
                    <w:t xml:space="preserve">Izravni učinci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00000" w:rsidRDefault="00A76E97">
                  <w:pPr>
                    <w:pStyle w:val="normal-000044"/>
                  </w:pPr>
                  <w:r>
                    <w:rPr>
                      <w:rStyle w:val="zadanifontodlomka-000056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</w:tr>
          </w:tbl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UTVRĐIVANJE UČINAKA NA ZAŠTITU LJUDSKIH PRAVA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44"/>
            </w:pPr>
            <w:r>
              <w:rPr>
                <w:rStyle w:val="zadanifontodlomka-000023"/>
              </w:rPr>
              <w:t xml:space="preserve">Mjerilo učinka </w:t>
            </w:r>
          </w:p>
        </w:tc>
      </w:tr>
      <w:tr w:rsidR="0000000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Veliki </w:t>
            </w:r>
          </w:p>
        </w:tc>
      </w:tr>
      <w:tr w:rsidR="0000000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18"/>
              </w:rPr>
              <w:t xml:space="preserve">Da/Ne </w:t>
            </w:r>
          </w:p>
        </w:tc>
      </w:tr>
      <w:tr w:rsidR="00000000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75"/>
              <w:spacing w:before="0" w:after="0"/>
            </w:pPr>
            <w:r>
              <w:rPr>
                <w:rStyle w:val="zadanifontodlomka-000005"/>
              </w:rPr>
              <w:t>Ravnopravnost spolova u smislu jednakog statusa, jednake mogućnosti za ostvarivanje svih prava, kao i jednaku korist od ostvarenih rezultata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75"/>
              <w:spacing w:before="0" w:after="0"/>
            </w:pPr>
            <w:r>
              <w:rPr>
                <w:rStyle w:val="zadanifontodlomka-000005"/>
              </w:rPr>
              <w:t>Pravo na jednaki tretman i prilike osobito u dijelu ostvarivanja materijalnih prava, zapošljavanja, rada i drugih Ustavom Republike Hrvatske zajamčenih prava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75"/>
              <w:spacing w:before="0" w:after="0"/>
            </w:pPr>
            <w:r>
              <w:rPr>
                <w:rStyle w:val="zadanifontodlomka-000005"/>
              </w:rPr>
              <w:t>Povreda prava na slobodu kretanja u Republici Hrvatskoj odnosno u drugim zemljama članicama Europske unije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75"/>
              <w:spacing w:before="0" w:after="0"/>
            </w:pPr>
            <w:r>
              <w:rPr>
                <w:rStyle w:val="zadanifontodlomka-000005"/>
              </w:rPr>
              <w:t>Izravna ili neizravna diskriminacija po bilo kojoj osnovi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75"/>
              <w:spacing w:before="0" w:after="0"/>
            </w:pPr>
            <w:r>
              <w:rPr>
                <w:rStyle w:val="zadanifontodlomka-000005"/>
              </w:rPr>
              <w:t>Povreda prava na privatnost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75"/>
              <w:spacing w:before="0" w:after="0"/>
            </w:pPr>
            <w:r>
              <w:rPr>
                <w:rStyle w:val="zadanifontodlomka-000005"/>
              </w:rPr>
              <w:t>Ostvarivanje pravne zaštite, pristup sudu i pravo na besplatnu pravnu pomoć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75"/>
              <w:spacing w:before="0" w:after="0"/>
            </w:pPr>
            <w:r>
              <w:rPr>
                <w:rStyle w:val="zadanifontodlomka-000005"/>
              </w:rPr>
              <w:t>Pravo na međunarodnu zaštitu, privremenu zaštitu i postupanje s tim u vezi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75"/>
              <w:spacing w:before="0" w:after="0"/>
            </w:pPr>
            <w:r>
              <w:rPr>
                <w:rStyle w:val="zadanifontodlomka-000005"/>
              </w:rPr>
              <w:t>Pravo na pristup informacijama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75"/>
              <w:spacing w:before="0" w:after="0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5.6.10.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 za analizu utvrđivanja izravnih učinaka od 5.6.1. do 5.6.9.: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utvrdit će se i definirati djelatnosti zdravstvenih radnika sukladno standardima zanimanja, kvalifikacijama te visokoškolskim obrazovnim  standardima kvalifikacija, te će se utvrditi standardi obrazovan</w:t>
            </w:r>
            <w:r>
              <w:rPr>
                <w:rStyle w:val="zadanifontodlomka-000023"/>
              </w:rPr>
              <w:t xml:space="preserve">ja, prava i odgovornosti zdravstvenih radnika iz Zakona o djelatnostima u zdravstvu, što neće imati učinaka na zaštitu ljudskih prava.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Mikro i mali poduzetnici i/ili obiteljska poljoprivredna go</w:t>
            </w:r>
            <w:r>
              <w:rPr>
                <w:rStyle w:val="zadanifontodlomka-000005"/>
              </w:rPr>
              <w:t>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 xml:space="preserve">Srednji i </w:t>
            </w:r>
            <w:proofErr w:type="spellStart"/>
            <w:r>
              <w:rPr>
                <w:rStyle w:val="zadanifontodlomka-000005"/>
              </w:rPr>
              <w:t>velikii</w:t>
            </w:r>
            <w:proofErr w:type="spellEnd"/>
            <w:r>
              <w:rPr>
                <w:rStyle w:val="zadanifontodlomka-000005"/>
              </w:rPr>
              <w:t xml:space="preserve">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lastRenderedPageBreak/>
              <w:t>5.6.15.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5.6.23.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 za analizu utvrđivanja adres</w:t>
            </w:r>
            <w:r>
              <w:rPr>
                <w:rStyle w:val="zadanifontodlomka-000005"/>
              </w:rPr>
              <w:t>ata od 5.6.12. do 5.6.23.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 xml:space="preserve">Zakonom o izmjenama i dopunama Zakona o djelatnostima utvrdit će se i definirati djelatnosti zdravstvenih radnika sukladno standardima zanimanja, kvalifikacijama te visokoškolskim obrazovnim  standardima  kvalifikacija, te će se </w:t>
            </w:r>
            <w:r>
              <w:rPr>
                <w:rStyle w:val="zadanifontodlomka-000023"/>
              </w:rPr>
              <w:t xml:space="preserve">utvrditi standardi obrazovanja, prava i odgovornosti zdravstvenih radnika iz Zakona o djelatnostima u zdravstvu, što neće imati učinaka na zaštitu ljudskih prava. </w:t>
            </w:r>
          </w:p>
        </w:tc>
      </w:tr>
      <w:tr w:rsidR="00000000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5.6.24.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REZULTAT PRETHODNE PROCJENE UČINAKA NA ZAŠTITU LJUDSKIH PRAVA: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Da li je utvrđena barem jedna kombinacija: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veliki izravni učinak i mali broj adresata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veliki izravni učinak i veliki broj adresata </w:t>
            </w:r>
          </w:p>
          <w:p w:rsidR="00000000" w:rsidRDefault="00A76E97">
            <w:pPr>
              <w:pStyle w:val="000051"/>
            </w:pPr>
            <w:r>
              <w:rPr>
                <w:rStyle w:val="000052"/>
              </w:rPr>
              <w:t>–</w:t>
            </w:r>
            <w:r>
              <w:t xml:space="preserve"> </w:t>
            </w:r>
            <w:r>
              <w:rPr>
                <w:rStyle w:val="zadanifontodlomka-000018"/>
              </w:rPr>
              <w:t xml:space="preserve">mali izravni učinak i veliki broj adresata.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000000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Iz Prethodne procjen</w:t>
                  </w:r>
                  <w:r>
                    <w:rPr>
                      <w:rStyle w:val="zadanifontodlomka-000035"/>
                    </w:rPr>
                    <w:t>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44"/>
                  </w:pPr>
                  <w:r>
                    <w:rPr>
                      <w:rStyle w:val="zadanifontodlomka-000056"/>
                    </w:rPr>
                    <w:t xml:space="preserve">Izravni učinci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00000" w:rsidRDefault="00A76E97">
                  <w:pPr>
                    <w:pStyle w:val="normal-000044"/>
                  </w:pPr>
                  <w:r>
                    <w:rPr>
                      <w:rStyle w:val="zadanifontodlomka-000056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76E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35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00000" w:rsidRDefault="00A76E97">
                  <w:pPr>
                    <w:pStyle w:val="normal-000022"/>
                  </w:pPr>
                  <w:r>
                    <w:rPr>
                      <w:rStyle w:val="zadanifontodlomka-000056"/>
                    </w:rPr>
                    <w:t xml:space="preserve">NE </w:t>
                  </w:r>
                </w:p>
              </w:tc>
            </w:tr>
          </w:tbl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6.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Prethodni test malog i srednjeg poduzetništva (Prethodni MSP test)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</w:t>
            </w:r>
            <w:r>
              <w:rPr>
                <w:rStyle w:val="zadanifontodlomka-000018"/>
              </w:rPr>
              <w:t xml:space="preserve">aza o procjeni učinaka propisa. </w:t>
            </w:r>
          </w:p>
        </w:tc>
      </w:tr>
      <w:tr w:rsidR="0000000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Odgovorite sa »DA« ili »NE«, uz obvezni opis sljedećih učinaka: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DA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6.1.</w:t>
            </w: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</w:t>
            </w:r>
            <w:r>
              <w:rPr>
                <w:rStyle w:val="zadanifontodlomka-000005"/>
              </w:rPr>
              <w:t xml:space="preserve"> pojedinih administrativnih radnji za ispunjavanje propisanih zahtjeva, plaćanje naknada i davanja?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 xml:space="preserve">Obrazloženje: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utvrdit će se i definirati djelatnosti zdravstvenih radnika sukladno stan</w:t>
            </w:r>
            <w:r>
              <w:rPr>
                <w:rStyle w:val="zadanifontodlomka-000023"/>
              </w:rPr>
              <w:t>dardima zanimanja, kvalifikacijama te visokoškolskim obrazovnim  standardima  kvalifikacija, te će se utvrditi standardi obrazovanja, prava i odgovornosti zdravstvenih radnika iz Zakona o djelatnostima u zdravstvu te neće imati učinke na male i srednje pod</w:t>
            </w:r>
            <w:r>
              <w:rPr>
                <w:rStyle w:val="zadanifontodlomka-000023"/>
              </w:rPr>
              <w:t xml:space="preserve">uzetnika kroz administrativne troškove provedbe postupaka koje bi značile trošak vremena za obavljanje pojedinih administrativnih radnji za ispunjavanje propisanih zahtjeva, plaćanje naknada i davanja. </w:t>
            </w:r>
          </w:p>
        </w:tc>
      </w:tr>
      <w:tr w:rsidR="0000000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6.2.</w:t>
            </w: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 xml:space="preserve">Da li će propis imati učinke na tržišnu </w:t>
            </w:r>
            <w:r>
              <w:rPr>
                <w:rStyle w:val="zadanifontodlomka-000005"/>
              </w:rPr>
              <w:t>konkurenciju i konkurentnost unutarnjeg tržišta EU u smislu prepreka slobodi tržišne konkurencije?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utvrdit će se i definirati djelatnosti zdravstvenih radnika sukladno standardima zanimanja, kvalifikacijama te visokoškolskim obrazovnim  standardima  kvalifikacija, te će se utvrditi standardi obrazova</w:t>
            </w:r>
            <w:r>
              <w:rPr>
                <w:rStyle w:val="zadanifontodlomka-000023"/>
              </w:rPr>
              <w:t xml:space="preserve">nja, prava i odgovornosti zdravstvenih radnika iz Zakona o djelatnostima u zdravstvu te neće imati učinke na tržišnu konkurenciju i konkurentnost unutarnjeg tržišta EU u smislu prepreka slobodi tržišne konkurencije. </w:t>
            </w:r>
          </w:p>
        </w:tc>
      </w:tr>
      <w:tr w:rsidR="0000000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6.3.</w:t>
            </w: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Da li propis uvodi naknade</w:t>
            </w:r>
            <w:r>
              <w:rPr>
                <w:rStyle w:val="zadanifontodlomka-000005"/>
              </w:rPr>
              <w:t xml:space="preserve"> i davanja koje će imati učinke na financijske rezultate poslovanja poduzetnika te da li postoji trošak prilagodbe zbog primjene propisa?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utvrdit će se i definirati djelatnosti zdravstvenih radnika sukladno standardima zanimanja, kvalifikacijama te visokoškolskim obrazovnim  standardima  kvalifikacija, te će se utvrditi standardi obrazova</w:t>
            </w:r>
            <w:r>
              <w:rPr>
                <w:rStyle w:val="zadanifontodlomka-000023"/>
              </w:rPr>
              <w:t xml:space="preserve">nja, prava i odgovornosti zdravstvenih radnika iz Zakona o djelatnostima u zdravstvu te ne uvodi naknade i davanja koje će imati učinke na financijske rezultate poslovanja poduzetnika te ne postoji trošak prilagodbe zbog primjene propisa </w:t>
            </w:r>
          </w:p>
        </w:tc>
      </w:tr>
      <w:tr w:rsidR="0000000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6.4.</w:t>
            </w: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Da l</w:t>
            </w:r>
            <w:r>
              <w:rPr>
                <w:rStyle w:val="zadanifontodlomka-000005"/>
              </w:rPr>
              <w:t>i će propis imati posebne učinke na mikro poduzetnike?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NE </w:t>
            </w:r>
          </w:p>
        </w:tc>
      </w:tr>
      <w:tr w:rsidR="0000000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>Zakonom o izmjenama i dopunama Zakona o djelatnostima utvrdit će se i definirati djelatnosti zdravstvenih radnika sukladno standardima zanimanja, kvalifikacijama te visokoš</w:t>
            </w:r>
            <w:r>
              <w:rPr>
                <w:rStyle w:val="zadanifontodlomka-000023"/>
              </w:rPr>
              <w:t xml:space="preserve">kolskim obrazovnim  standardima  kvalifikacija, te će se utvrditi standardi obrazovanja, prava i odgovornosti zdravstvenih radnika iz Zakona o djelatnostima u zdravstvu te neće imati posebne učinke na mikro poduzetnike. </w:t>
            </w:r>
          </w:p>
        </w:tc>
      </w:tr>
      <w:tr w:rsidR="0000000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6.5.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Ako predložena normativna inicijativa nema učinke navedene pod pitanjima 6.1. do 6.4., navedite obrazloženje u prilog izjavi o nepostojanju učinka na male i srednje poduzetnike.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76E97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 xml:space="preserve">Zakonom o izmjenama i dopunama Zakona o djelatnostima </w:t>
            </w:r>
            <w:r>
              <w:rPr>
                <w:rStyle w:val="zadanifontodlomka-000023"/>
              </w:rPr>
              <w:t xml:space="preserve">utvrdit će se i definirati djelatnosti zdravstvenih radnika sukladno standardima </w:t>
            </w:r>
            <w:r>
              <w:rPr>
                <w:rStyle w:val="zadanifontodlomka-000023"/>
              </w:rPr>
              <w:lastRenderedPageBreak/>
              <w:t>zanimanja, kvalifikacijama te visokoškolskim obrazovnim  standardima  kvalifikacija, te će se utvrditi standardi obrazovanja, prava i odgovornosti zdravstvenih radnika iz Zako</w:t>
            </w:r>
            <w:r>
              <w:rPr>
                <w:rStyle w:val="zadanifontodlomka-000023"/>
              </w:rPr>
              <w:t xml:space="preserve">na o djelatnostima u zdravstvu te neće imati učinke na male i srednje poduzetnike.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lastRenderedPageBreak/>
              <w:t>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23"/>
              </w:rPr>
              <w:t xml:space="preserve">Utvrđivanje potrebe za provođenjem SCM metodologije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>
              <w:rPr>
                <w:rStyle w:val="zadanifontodlomka-000018"/>
              </w:rPr>
              <w:t>Cost</w:t>
            </w:r>
            <w:proofErr w:type="spellEnd"/>
            <w:r>
              <w:rPr>
                <w:rStyle w:val="zadanifontodlomka-000018"/>
              </w:rPr>
              <w:t xml:space="preserve"> Model (SCM) tablicu s procjenom mogućeg administrativnog troška za svaku propisanu obvezu i </w:t>
            </w:r>
            <w:r>
              <w:rPr>
                <w:rStyle w:val="zadanifontodlomka-000018"/>
              </w:rPr>
              <w:t xml:space="preserve">zahtjev (SCM kalkulator).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SCM kalkulator dostupan je na stranici: </w:t>
            </w:r>
            <w:hyperlink r:id="rId4" w:history="1">
              <w:r>
                <w:rPr>
                  <w:rStyle w:val="zadanifontodlomka-000079"/>
                </w:rPr>
                <w:t xml:space="preserve">http://www.mingo.hr/page/standard-cost-model </w:t>
              </w:r>
            </w:hyperlink>
          </w:p>
          <w:p w:rsidR="00000000" w:rsidRDefault="00A76E97">
            <w:pPr>
              <w:pStyle w:val="normal-000022"/>
            </w:pPr>
            <w:r>
              <w:rPr>
                <w:rStyle w:val="000042"/>
              </w:rPr>
              <w:t xml:space="preserve"> 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8.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 xml:space="preserve">SAŽETAK REZULTATA PRETHODNE PROCJENE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Ako je utvrđena barem jedna kombinacija: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–veliki izravni učinak i mali broj adresata,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>–veliki izrav</w:t>
            </w:r>
            <w:r>
              <w:rPr>
                <w:rStyle w:val="zadanifontodlomka-000018"/>
              </w:rPr>
              <w:t xml:space="preserve">ni učinak i veliki broj adresata,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–mali izravni učinak i veliki broj adresata, </w:t>
            </w:r>
          </w:p>
          <w:p w:rsidR="00000000" w:rsidRDefault="00A76E97">
            <w:pPr>
              <w:pStyle w:val="normal-000027"/>
            </w:pPr>
            <w:r>
              <w:rPr>
                <w:rStyle w:val="000081"/>
              </w:rPr>
              <w:t xml:space="preserve"> 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>u odnosu na svaki pojedini izravni učinak, stručni nositelj obvezno pristupa daljnjoj procjeni učinaka propisa izradom Iskaza o procjeni učinaka propisa. Ako da, označite t</w:t>
            </w:r>
            <w:r>
              <w:rPr>
                <w:rStyle w:val="zadanifontodlomka-000018"/>
              </w:rPr>
              <w:t xml:space="preserve">u kombinaciju u tablici s „DA“ kod odgovarajućeg izravnog učinka.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18"/>
              </w:rPr>
              <w:t xml:space="preserve">Ako je utvrđena potreba za provođenjem procjene učinaka propisa na malog gospodarstvo, stručni nositelj obvezno pristupa daljnjoj procjeni učinaka </w:t>
            </w:r>
            <w:r>
              <w:rPr>
                <w:rStyle w:val="zadanifontodlomka-000018"/>
              </w:rPr>
              <w:t xml:space="preserve">izradom MSP testa u okviru Iskaza o procjeni učinaka propisa.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 xml:space="preserve">Procjena učinaka propisa 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Potreba za PUP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 xml:space="preserve">DA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8.1.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Procjena gospodarskih učinaka iz točke 5.1.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8.2.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Procjena učinaka na tržišno natjecanje iz točke 5.2.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8.3.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Procjena socijalnih učinaka iz točke 5.3.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8.4.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Procjena učinaka na rad i tržište rada iz točke 5.4.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8.5.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Procjena učinaka na zaštitu okoliša iz točke 5.5.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8.6.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Procjena učinaka na zaštitu ljudskih prava iz točke 5.6.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 xml:space="preserve">MSP test 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Potreba za MSP test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8.7.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Utvrđena potreba za provođenjem procjene učinaka propisa na malo gospodarstvo  (MSP test)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DA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8.8.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Provođenje MSP testa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8.9.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Provođenje SCM metodologije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9.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 xml:space="preserve">PRILOZI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t>10.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23"/>
              </w:rPr>
              <w:t xml:space="preserve">POTPIS ČELNIKA TIJELA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Potpis: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000013"/>
              </w:rPr>
              <w:lastRenderedPageBreak/>
              <w:t> 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                                                                          MINISTAR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 xml:space="preserve">                                                     prof. dr. </w:t>
            </w:r>
            <w:proofErr w:type="spellStart"/>
            <w:r>
              <w:rPr>
                <w:rStyle w:val="zadanifontodlomka-000005"/>
              </w:rPr>
              <w:t>sc</w:t>
            </w:r>
            <w:proofErr w:type="spellEnd"/>
            <w:r>
              <w:rPr>
                <w:rStyle w:val="zadanifontodlomka-000005"/>
              </w:rPr>
              <w:t xml:space="preserve">. Milan </w:t>
            </w:r>
            <w:proofErr w:type="spellStart"/>
            <w:r>
              <w:rPr>
                <w:rStyle w:val="zadanifontodlomka-000005"/>
              </w:rPr>
              <w:t>Kujundžić</w:t>
            </w:r>
            <w:proofErr w:type="spellEnd"/>
            <w:r>
              <w:rPr>
                <w:rStyle w:val="zadanifontodlomka-000005"/>
              </w:rPr>
              <w:t>, dr. med.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 xml:space="preserve">Datum: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zadanifontodlomka-000005"/>
              </w:rPr>
              <w:lastRenderedPageBreak/>
              <w:t>11.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84"/>
            </w:pPr>
            <w:r>
              <w:rPr>
                <w:rStyle w:val="zadanifontodlomka-000023"/>
              </w:rPr>
              <w:t xml:space="preserve">Odgovarajuća primjena ovoga Obrasca u slučaju provedbe članka 18. stavka 2. Zakona o procjeni učinaka propisa ("Narodne novine", broj 44/17) </w:t>
            </w:r>
          </w:p>
        </w:tc>
      </w:tr>
      <w:tr w:rsidR="0000000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2"/>
            </w:pPr>
            <w:r>
              <w:rPr>
                <w:rStyle w:val="000013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A76E97">
            <w:pPr>
              <w:pStyle w:val="normal-000027"/>
            </w:pPr>
            <w:r>
              <w:rPr>
                <w:rStyle w:val="zadanifontodlomka-000005"/>
              </w:rPr>
              <w:t>Uputa:</w:t>
            </w:r>
            <w:r>
              <w:t xml:space="preserve"> </w:t>
            </w:r>
          </w:p>
          <w:p w:rsidR="00000000" w:rsidRDefault="00A76E97">
            <w:pPr>
              <w:pStyle w:val="00008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>Prilikom primjene ovoga Obrasca na provedbene propise i akte planiranja u izradi, izričaj „nac</w:t>
            </w:r>
            <w:r>
              <w:rPr>
                <w:rStyle w:val="zadanifontodlomka-000018"/>
              </w:rPr>
              <w:t xml:space="preserve">rt prijedloga zakona“ potrebno je zamijeniti s nazivom provedbenog propisa odnosno akta planiranja. </w:t>
            </w:r>
          </w:p>
        </w:tc>
      </w:tr>
    </w:tbl>
    <w:p w:rsidR="00000000" w:rsidRDefault="00A76E97">
      <w:pPr>
        <w:pStyle w:val="normal-000022"/>
      </w:pPr>
      <w:r>
        <w:rPr>
          <w:rStyle w:val="000013"/>
        </w:rPr>
        <w:t> </w:t>
      </w:r>
      <w:r>
        <w:t xml:space="preserve"> </w:t>
      </w:r>
    </w:p>
    <w:p w:rsidR="00A76E97" w:rsidRDefault="00A76E97">
      <w:pPr>
        <w:pStyle w:val="normal0"/>
        <w:spacing w:after="0"/>
      </w:pPr>
      <w:r>
        <w:rPr>
          <w:rStyle w:val="000000"/>
        </w:rPr>
        <w:t> </w:t>
      </w:r>
      <w:r>
        <w:t xml:space="preserve"> </w:t>
      </w:r>
    </w:p>
    <w:sectPr w:rsidR="00A7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5"/>
    <w:rsid w:val="004F3C85"/>
    <w:rsid w:val="00A76E97"/>
    <w:rsid w:val="00E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A437"/>
  <w15:docId w15:val="{9D555647-3800-4B74-99A9-89EE40AB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Calibri Light" w:hAnsi="Calibri Light" w:cs="Calibri Light"/>
      <w:sz w:val="56"/>
      <w:szCs w:val="56"/>
    </w:rPr>
  </w:style>
  <w:style w:type="paragraph" w:customStyle="1" w:styleId="normal0">
    <w:name w:val="normal"/>
    <w:basedOn w:val="Normal"/>
    <w:pPr>
      <w:spacing w:after="135" w:line="240" w:lineRule="auto"/>
    </w:pPr>
    <w:rPr>
      <w:rFonts w:ascii="Calibri" w:hAnsi="Calibri" w:cs="Calibri"/>
    </w:rPr>
  </w:style>
  <w:style w:type="paragraph" w:customStyle="1" w:styleId="normal-000004">
    <w:name w:val="normal-000004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0">
    <w:name w:val="normal-000010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1">
    <w:name w:val="normal-000011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4">
    <w:name w:val="normal-000014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15">
    <w:name w:val="000015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2">
    <w:name w:val="normal-000022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7">
    <w:name w:val="normal-000027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1">
    <w:name w:val="000031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38">
    <w:name w:val="normal-000038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44">
    <w:name w:val="normal-000044"/>
    <w:basedOn w:val="Normal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47">
    <w:name w:val="normal-000047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51">
    <w:name w:val="000051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75">
    <w:name w:val="normal-000075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84">
    <w:name w:val="normal-000084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85">
    <w:name w:val="000085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Pr>
      <w:rFonts w:ascii="Calibri Light" w:hAnsi="Calibri Light" w:cs="Calibri Light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Pr>
      <w:b w:val="0"/>
      <w:bCs w:val="0"/>
      <w:sz w:val="22"/>
      <w:szCs w:val="22"/>
    </w:rPr>
  </w:style>
  <w:style w:type="character" w:customStyle="1" w:styleId="zadanifontodlomka-000001">
    <w:name w:val="zadanifontodlomka-000001"/>
    <w:basedOn w:val="Zadanifontodlomka"/>
    <w:rPr>
      <w:rFonts w:ascii="Calibri Light" w:hAnsi="Calibri Light" w:cs="Calibri Light" w:hint="default"/>
      <w:b w:val="0"/>
      <w:bCs w:val="0"/>
      <w:color w:val="2E74B5"/>
      <w:sz w:val="32"/>
      <w:szCs w:val="32"/>
    </w:rPr>
  </w:style>
  <w:style w:type="character" w:customStyle="1" w:styleId="zadanifontodlomka-000005">
    <w:name w:val="zadanifontodlomka-000005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3">
    <w:name w:val="000013"/>
    <w:basedOn w:val="Zadanifontodlomka"/>
    <w:rPr>
      <w:b w:val="0"/>
      <w:bCs w:val="0"/>
      <w:sz w:val="24"/>
      <w:szCs w:val="24"/>
    </w:rPr>
  </w:style>
  <w:style w:type="character" w:customStyle="1" w:styleId="000016">
    <w:name w:val="000016"/>
    <w:basedOn w:val="Zadanifontodlomka"/>
    <w:rPr>
      <w:rFonts w:ascii="Symbol" w:hAnsi="Symbol" w:hint="default"/>
      <w:b w:val="0"/>
      <w:bCs w:val="0"/>
      <w:sz w:val="24"/>
      <w:szCs w:val="24"/>
    </w:rPr>
  </w:style>
  <w:style w:type="character" w:customStyle="1" w:styleId="000017">
    <w:name w:val="000017"/>
    <w:basedOn w:val="Zadanifontodlomka"/>
  </w:style>
  <w:style w:type="character" w:customStyle="1" w:styleId="zadanifontodlomka-000018">
    <w:name w:val="zadanifontodlomka-000018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19">
    <w:name w:val="zadanifontodlomka-000019"/>
    <w:basedOn w:val="Zadanifontodlomk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zadanifontodlomka-000023">
    <w:name w:val="zadanifontodlomka-000023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32">
    <w:name w:val="000032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33">
    <w:name w:val="000033"/>
    <w:basedOn w:val="Zadanifontodlomka"/>
    <w:rPr>
      <w:b w:val="0"/>
      <w:bCs w:val="0"/>
      <w:color w:val="000000"/>
      <w:sz w:val="24"/>
      <w:szCs w:val="24"/>
    </w:rPr>
  </w:style>
  <w:style w:type="character" w:customStyle="1" w:styleId="000034">
    <w:name w:val="000034"/>
    <w:basedOn w:val="Zadanifontodlomka"/>
  </w:style>
  <w:style w:type="character" w:customStyle="1" w:styleId="zadanifontodlomka-000035">
    <w:name w:val="zadanifontodlomka-000035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42">
    <w:name w:val="000042"/>
    <w:basedOn w:val="Zadanifontodlomka"/>
    <w:rPr>
      <w:b/>
      <w:bCs/>
      <w:sz w:val="24"/>
      <w:szCs w:val="24"/>
    </w:rPr>
  </w:style>
  <w:style w:type="character" w:customStyle="1" w:styleId="000052">
    <w:name w:val="000052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53">
    <w:name w:val="000053"/>
    <w:basedOn w:val="Zadanifontodlomka"/>
  </w:style>
  <w:style w:type="character" w:customStyle="1" w:styleId="zadanifontodlomka-000056">
    <w:name w:val="zadanifontodlomka-000056"/>
    <w:basedOn w:val="Zadanifontodlomk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zadanifontodlomka-000079">
    <w:name w:val="zadanifontodlomka-000079"/>
    <w:basedOn w:val="Zadanifontodlomka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80">
    <w:name w:val="000080"/>
    <w:basedOn w:val="Zadanifontodlomka"/>
  </w:style>
  <w:style w:type="character" w:customStyle="1" w:styleId="000081">
    <w:name w:val="000081"/>
    <w:basedOn w:val="Zadanifontodlomka"/>
    <w:rPr>
      <w:b w:val="0"/>
      <w:bCs w:val="0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Avdić Leila</dc:creator>
  <cp:lastModifiedBy>Avdić Leila</cp:lastModifiedBy>
  <cp:revision>2</cp:revision>
  <dcterms:created xsi:type="dcterms:W3CDTF">2020-06-10T08:24:00Z</dcterms:created>
  <dcterms:modified xsi:type="dcterms:W3CDTF">2020-06-10T08:24:00Z</dcterms:modified>
</cp:coreProperties>
</file>